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C9C479" w14:textId="508CC5E2" w:rsidR="006746F9" w:rsidRDefault="006746F9" w:rsidP="006746F9">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w:t>
      </w:r>
      <w:r w:rsidR="00133AE5">
        <w:rPr>
          <w:rFonts w:ascii="Arial" w:hAnsi="Arial" w:cs="Arial"/>
          <w:b/>
          <w:bCs/>
        </w:rPr>
        <w:t>2-e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0A1B71">
        <w:rPr>
          <w:rFonts w:ascii="Arial" w:hAnsi="Arial" w:cs="Arial"/>
          <w:b/>
          <w:bCs/>
        </w:rPr>
        <w:t>6508</w:t>
      </w:r>
    </w:p>
    <w:p w14:paraId="3D83071C" w14:textId="65ECCC09" w:rsidR="006746F9" w:rsidRPr="00210D4C" w:rsidRDefault="006746F9" w:rsidP="006746F9">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133AE5">
        <w:rPr>
          <w:rFonts w:ascii="Arial" w:eastAsia="MS Mincho" w:hAnsi="Arial" w:cs="Arial"/>
          <w:b/>
          <w:bCs/>
          <w:lang w:eastAsia="ja-JP"/>
        </w:rPr>
        <w:t>August 17</w:t>
      </w:r>
      <w:r w:rsidR="00133AE5" w:rsidRPr="00133AE5">
        <w:rPr>
          <w:rFonts w:ascii="Arial" w:eastAsia="MS Mincho" w:hAnsi="Arial" w:cs="Arial"/>
          <w:b/>
          <w:bCs/>
          <w:vertAlign w:val="superscript"/>
          <w:lang w:eastAsia="ja-JP"/>
        </w:rPr>
        <w:t>th</w:t>
      </w:r>
      <w:r w:rsidR="00133AE5">
        <w:rPr>
          <w:rFonts w:ascii="Arial" w:eastAsia="MS Mincho" w:hAnsi="Arial" w:cs="Arial"/>
          <w:b/>
          <w:bCs/>
          <w:lang w:eastAsia="ja-JP"/>
        </w:rPr>
        <w:t xml:space="preserve"> </w:t>
      </w:r>
      <w:r w:rsidRPr="00435F1E">
        <w:rPr>
          <w:rFonts w:ascii="Arial" w:eastAsia="MS Mincho" w:hAnsi="Arial" w:cs="Arial"/>
          <w:b/>
          <w:bCs/>
          <w:lang w:eastAsia="ja-JP"/>
        </w:rPr>
        <w:t>–</w:t>
      </w:r>
      <w:r>
        <w:rPr>
          <w:rFonts w:ascii="Arial" w:eastAsia="MS Mincho" w:hAnsi="Arial" w:cs="Arial"/>
          <w:b/>
          <w:bCs/>
          <w:lang w:eastAsia="ja-JP"/>
        </w:rPr>
        <w:t xml:space="preserve"> </w:t>
      </w:r>
      <w:r w:rsidR="00133AE5">
        <w:rPr>
          <w:rFonts w:ascii="Arial" w:eastAsia="MS Mincho" w:hAnsi="Arial" w:cs="Arial"/>
          <w:b/>
          <w:bCs/>
          <w:lang w:eastAsia="ja-JP"/>
        </w:rPr>
        <w:t>28</w:t>
      </w:r>
      <w:r w:rsidR="00133AE5" w:rsidRPr="00133AE5">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1ED9FE78" w14:textId="77777777" w:rsidR="00210D4C" w:rsidRDefault="00210D4C" w:rsidP="00311702">
      <w:pPr>
        <w:pStyle w:val="3GPPHeader"/>
      </w:pPr>
    </w:p>
    <w:p w14:paraId="5FB7E722" w14:textId="1E2FC586"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133AE5">
        <w:t>2.2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01AF0CA8" w:rsidR="00531215" w:rsidRPr="00CE30E7" w:rsidRDefault="003D3C45" w:rsidP="00311702">
      <w:pPr>
        <w:pStyle w:val="3GPPHeader"/>
      </w:pPr>
      <w:r w:rsidRPr="00CE30E7">
        <w:t>Title:</w:t>
      </w:r>
      <w:r w:rsidR="00E90E49" w:rsidRPr="00CE30E7">
        <w:tab/>
      </w:r>
      <w:r w:rsidR="00133AE5">
        <w:t xml:space="preserve">Mode 2 Resource </w:t>
      </w:r>
      <w:r w:rsidR="00716D9C">
        <w:t>Allocation</w:t>
      </w:r>
      <w:r w:rsidR="00133AE5">
        <w:t xml:space="preserve"> with Inter-UE Coordination</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6474F1DB" w14:textId="07829C69" w:rsidR="00133AE5" w:rsidRDefault="00343100" w:rsidP="00343100">
      <w:pPr>
        <w:jc w:val="both"/>
      </w:pPr>
      <w:r>
        <w:t xml:space="preserve">The </w:t>
      </w:r>
      <w:r w:rsidR="00C67F10">
        <w:t>Release-</w:t>
      </w:r>
      <w:r w:rsidR="00133AE5">
        <w:t>17</w:t>
      </w:r>
      <w:r w:rsidR="00C67F10">
        <w:t xml:space="preserve"> </w:t>
      </w:r>
      <w:r>
        <w:t xml:space="preserve">NR </w:t>
      </w:r>
      <w:r w:rsidR="00133AE5">
        <w:t xml:space="preserve">sidelink enhancement work item was initially approved </w:t>
      </w:r>
      <w:r w:rsidR="00C67F10">
        <w:t>in Dec. 2019</w:t>
      </w:r>
      <w:r w:rsidR="00133AE5">
        <w:t xml:space="preserve"> </w:t>
      </w:r>
      <w:r w:rsidR="00133AE5">
        <w:fldChar w:fldCharType="begin"/>
      </w:r>
      <w:r w:rsidR="00133AE5">
        <w:instrText xml:space="preserve"> REF _Ref29545847 \r \h </w:instrText>
      </w:r>
      <w:r w:rsidR="00133AE5">
        <w:fldChar w:fldCharType="separate"/>
      </w:r>
      <w:r w:rsidR="00DD1994">
        <w:t>[1]</w:t>
      </w:r>
      <w:r w:rsidR="00133AE5">
        <w:fldChar w:fldCharType="end"/>
      </w:r>
      <w:r w:rsidR="00C67F10">
        <w:t>.</w:t>
      </w:r>
      <w:r w:rsidR="00133AE5">
        <w:t xml:space="preserve"> The work item descriptions</w:t>
      </w:r>
      <w:r w:rsidR="007D5A59">
        <w:t xml:space="preserve"> (WID)</w:t>
      </w:r>
      <w:r w:rsidR="00133AE5">
        <w:t xml:space="preserve"> were updated in </w:t>
      </w:r>
      <w:r w:rsidR="00874816">
        <w:fldChar w:fldCharType="begin"/>
      </w:r>
      <w:r w:rsidR="00874816">
        <w:instrText xml:space="preserve"> REF _Ref46220695 \r \h </w:instrText>
      </w:r>
      <w:r w:rsidR="00874816">
        <w:fldChar w:fldCharType="separate"/>
      </w:r>
      <w:r w:rsidR="00DD1994">
        <w:t>[2]</w:t>
      </w:r>
      <w:r w:rsidR="00874816">
        <w:fldChar w:fldCharType="end"/>
      </w:r>
      <w:r w:rsidR="00874816">
        <w:t xml:space="preserve">. </w:t>
      </w:r>
    </w:p>
    <w:p w14:paraId="68982278" w14:textId="2F6F4F34" w:rsidR="00133AE5" w:rsidRDefault="00133AE5" w:rsidP="00343100">
      <w:pPr>
        <w:jc w:val="both"/>
      </w:pPr>
    </w:p>
    <w:p w14:paraId="5C3E5029" w14:textId="356FF117" w:rsidR="00133AE5" w:rsidRDefault="00874816" w:rsidP="00343100">
      <w:pPr>
        <w:jc w:val="both"/>
      </w:pPr>
      <w:r>
        <w:t xml:space="preserve">One of the objectives of NR sidelink enhancement work item is resource allocation enhancement. Two aspects of resource allocation enhancement are considered: </w:t>
      </w:r>
      <w:r w:rsidR="008C4F11">
        <w:t xml:space="preserve">1). </w:t>
      </w:r>
      <w:r>
        <w:t>specify resource allocation to reduce power consumption of the UEs;</w:t>
      </w:r>
      <w:r w:rsidR="008C4F11">
        <w:t xml:space="preserve"> 2).</w:t>
      </w:r>
      <w:r>
        <w:t xml:space="preserve"> study the feasibility and benefit of the enhancement(s) in mode 2 for enhanced reliability and reduced latency in consideration of both PRR and PIR. </w:t>
      </w:r>
    </w:p>
    <w:p w14:paraId="073F1271" w14:textId="77777777" w:rsidR="006400C7" w:rsidRDefault="006400C7" w:rsidP="006400C7">
      <w:pPr>
        <w:jc w:val="both"/>
      </w:pPr>
    </w:p>
    <w:p w14:paraId="65E8C13E" w14:textId="454A285A" w:rsidR="006400C7" w:rsidRPr="006400C7" w:rsidRDefault="006400C7" w:rsidP="00CD60DA">
      <w:pPr>
        <w:jc w:val="both"/>
      </w:pPr>
      <w:r>
        <w:t xml:space="preserve">In this contribution, we </w:t>
      </w:r>
      <w:r w:rsidR="00C67F10">
        <w:t xml:space="preserve">discuss the </w:t>
      </w:r>
      <w:r w:rsidR="00874816">
        <w:t>second aspect of resource allocation enhancement</w:t>
      </w:r>
      <w:r w:rsidR="009B49F1">
        <w:t>, i.e., enhancements in mode 2 for enhanced reliability and reduced latency.</w:t>
      </w:r>
    </w:p>
    <w:p w14:paraId="66B061C1" w14:textId="59298859" w:rsidR="00C90EE9" w:rsidRDefault="00EA5A5B" w:rsidP="00874816">
      <w:pPr>
        <w:pStyle w:val="Heading1"/>
      </w:pPr>
      <w:r>
        <w:t>Discussion</w:t>
      </w:r>
    </w:p>
    <w:p w14:paraId="67FC601F" w14:textId="63CDF2E1" w:rsidR="00874816" w:rsidRDefault="00874816" w:rsidP="00C90EE9">
      <w:pPr>
        <w:jc w:val="both"/>
      </w:pPr>
      <w:r>
        <w:t>In NR V2X study item phase, the mode 2 resource allocation schemes were explored. Four resource allocated schemes</w:t>
      </w:r>
      <w:r w:rsidR="00E06C4D">
        <w:t>, named as mode 2(a), 2(b), 2(c) and 2(d)</w:t>
      </w:r>
      <w:r>
        <w:t xml:space="preserve"> were identified and examined</w:t>
      </w:r>
      <w:r w:rsidR="00E06C4D">
        <w:t xml:space="preserve"> (cf. </w:t>
      </w:r>
      <w:r w:rsidR="00E06C4D">
        <w:fldChar w:fldCharType="begin"/>
      </w:r>
      <w:r w:rsidR="00E06C4D">
        <w:instrText xml:space="preserve"> REF _Ref46221791 \r \h </w:instrText>
      </w:r>
      <w:r w:rsidR="00E06C4D">
        <w:fldChar w:fldCharType="separate"/>
      </w:r>
      <w:r w:rsidR="00DD1994">
        <w:t>[3]</w:t>
      </w:r>
      <w:r w:rsidR="00E06C4D">
        <w:fldChar w:fldCharType="end"/>
      </w:r>
      <w:r w:rsidR="00E06C4D">
        <w:t>)</w:t>
      </w:r>
      <w:r>
        <w:t>.</w:t>
      </w:r>
      <w:r w:rsidR="00E06C4D">
        <w:t xml:space="preserve"> Mode 2(a) inherits the legacy LTE V2X resource allocation scheme. It includes sidelink sensing and resource selection procedures. The sidelink sensing</w:t>
      </w:r>
      <w:r w:rsidR="00CE37DF">
        <w:t xml:space="preserve"> is composed of sidelink control information decoding and sidelink measurements. This mode was adopted for NR Release-16 V2X. </w:t>
      </w:r>
    </w:p>
    <w:p w14:paraId="071AC143" w14:textId="2874EE13" w:rsidR="00CE37DF" w:rsidRDefault="00CE37DF" w:rsidP="00C90EE9">
      <w:pPr>
        <w:jc w:val="both"/>
      </w:pPr>
    </w:p>
    <w:p w14:paraId="28DE145D" w14:textId="7BDDC42D" w:rsidR="00CE37DF" w:rsidRDefault="00CE37DF" w:rsidP="00C90EE9">
      <w:pPr>
        <w:jc w:val="both"/>
      </w:pPr>
      <w:r>
        <w:t>Mode 2(b) focuses on additional assistance information for resource selection. The study covers which assistance information is used and how it is acquired, which UE sends assistance information, how to deliver assistance information, and how assistance information is taken into account in determining sidelink resource for transmission.</w:t>
      </w:r>
      <w:r w:rsidR="00D03CFB">
        <w:t xml:space="preserve"> Note that mode 2(b) is not supported as a standalone sidelink resource allocation mode. </w:t>
      </w:r>
    </w:p>
    <w:p w14:paraId="7ED20B13" w14:textId="5AFFD76E" w:rsidR="00CE37DF" w:rsidRDefault="00CE37DF" w:rsidP="00C90EE9">
      <w:pPr>
        <w:jc w:val="both"/>
      </w:pPr>
    </w:p>
    <w:p w14:paraId="23F8822F" w14:textId="2CBF1D31" w:rsidR="00CE37DF" w:rsidRDefault="00CE37DF" w:rsidP="00C90EE9">
      <w:pPr>
        <w:jc w:val="both"/>
      </w:pPr>
      <w:r>
        <w:t xml:space="preserve">Mode 2(c) </w:t>
      </w:r>
      <w:r w:rsidR="00D03CFB">
        <w:t xml:space="preserve">assumes sidelink transmission pattern </w:t>
      </w:r>
      <w:r w:rsidR="00D2615A">
        <w:t>is</w:t>
      </w:r>
      <w:r w:rsidR="00D03CFB">
        <w:t xml:space="preserve"> (pre)configured per resource pool. If a UE is configured with a single sidelink transmission pattern, then it does not perform sensing operations and directly applies the configured sidelink transmission pattern. If a UE is configured with multiple sidelink transmission patterns, then it may apply sensing to determine a single sidelink transmission pattern. </w:t>
      </w:r>
    </w:p>
    <w:p w14:paraId="0B571708" w14:textId="271B55D7" w:rsidR="00D03CFB" w:rsidRDefault="00D03CFB" w:rsidP="00C90EE9">
      <w:pPr>
        <w:jc w:val="both"/>
      </w:pPr>
    </w:p>
    <w:p w14:paraId="5EB8DAF7" w14:textId="315CB74A" w:rsidR="00D03CFB" w:rsidRDefault="00D03CFB" w:rsidP="00C90EE9">
      <w:pPr>
        <w:jc w:val="both"/>
      </w:pPr>
      <w:r>
        <w:t>Mode 2(d) is mainly targeted to group-based sidelink communication. A</w:t>
      </w:r>
      <w:r w:rsidR="007D5A59">
        <w:t xml:space="preserve"> </w:t>
      </w:r>
      <w:proofErr w:type="spellStart"/>
      <w:r w:rsidR="007D5A59">
        <w:t>gNB</w:t>
      </w:r>
      <w:proofErr w:type="spellEnd"/>
      <w:r w:rsidR="007D5A59">
        <w:t xml:space="preserve"> may provide individual resource pool configurations, in terms of high layer signaling, to each group member through a </w:t>
      </w:r>
      <w:r>
        <w:t>scheduling U</w:t>
      </w:r>
      <w:r w:rsidR="007D5A59">
        <w:t xml:space="preserve">E. No direct connection is required between each group member and </w:t>
      </w:r>
      <w:proofErr w:type="spellStart"/>
      <w:r w:rsidR="007D5A59">
        <w:t>gNB</w:t>
      </w:r>
      <w:proofErr w:type="spellEnd"/>
      <w:r w:rsidR="007D5A59">
        <w:t>.</w:t>
      </w:r>
    </w:p>
    <w:p w14:paraId="26A57C8F" w14:textId="352CDABD" w:rsidR="00874816" w:rsidRDefault="00874816" w:rsidP="00C90EE9">
      <w:pPr>
        <w:jc w:val="both"/>
      </w:pPr>
    </w:p>
    <w:p w14:paraId="14D067B8" w14:textId="113EF726" w:rsidR="007D5A59" w:rsidRDefault="007D5A59" w:rsidP="00C90EE9">
      <w:pPr>
        <w:jc w:val="both"/>
      </w:pPr>
      <w:r>
        <w:lastRenderedPageBreak/>
        <w:t>According to Release-17 sidelink enhancement WID</w:t>
      </w:r>
      <w:r w:rsidR="008C4F11">
        <w:t xml:space="preserve"> </w:t>
      </w:r>
      <w:r w:rsidR="008C4F11">
        <w:fldChar w:fldCharType="begin"/>
      </w:r>
      <w:r w:rsidR="008C4F11">
        <w:instrText xml:space="preserve"> REF _Ref46220695 \r \h </w:instrText>
      </w:r>
      <w:r w:rsidR="008C4F11">
        <w:fldChar w:fldCharType="separate"/>
      </w:r>
      <w:r w:rsidR="008C4F11">
        <w:t>[2]</w:t>
      </w:r>
      <w:r w:rsidR="008C4F11">
        <w:fldChar w:fldCharType="end"/>
      </w:r>
      <w:r>
        <w:t xml:space="preserve">, the mode 2(b) type of resource allocation scheme will be </w:t>
      </w:r>
      <w:r w:rsidR="00490A15">
        <w:t xml:space="preserve">explored. Since mode 2(b) is not a standalone sidelink resource allocation mode, it is </w:t>
      </w:r>
      <w:r w:rsidR="00F619D9">
        <w:t xml:space="preserve">natural to </w:t>
      </w:r>
      <w:r w:rsidR="00490A15">
        <w:t>buil</w:t>
      </w:r>
      <w:r w:rsidR="00F619D9">
        <w:t>d it</w:t>
      </w:r>
      <w:r w:rsidR="00490A15">
        <w:t xml:space="preserve"> on top of mode 2(a), </w:t>
      </w:r>
      <w:r w:rsidR="00F619D9">
        <w:t>since the latter</w:t>
      </w:r>
      <w:r w:rsidR="00490A15">
        <w:t xml:space="preserve"> has</w:t>
      </w:r>
      <w:r w:rsidR="00F619D9">
        <w:t xml:space="preserve"> already</w:t>
      </w:r>
      <w:r w:rsidR="00490A15">
        <w:t xml:space="preserve"> been supported in NR sidelink.</w:t>
      </w:r>
    </w:p>
    <w:p w14:paraId="283B3567" w14:textId="4151505D" w:rsidR="00490A15" w:rsidRPr="00E620E2" w:rsidRDefault="00E620E2" w:rsidP="00BA33A4">
      <w:pPr>
        <w:jc w:val="both"/>
        <w:rPr>
          <w:i/>
        </w:rPr>
      </w:pPr>
      <w:r>
        <w:t xml:space="preserve">Sidelink unicast, sidelink groupcast and sidelink broadcast are all supported in NR V2X. In sidelink broadcast, receiver UEs are around the transmitter UE in all directions with various distances. Hence, the assistance information </w:t>
      </w:r>
      <w:r w:rsidR="00890AD4">
        <w:t xml:space="preserve">collected from one UE may not fit for all receiver UEs. Furthermore, the sidelink feedback is not supported for broadcast. Hence, we think the inter-UE coordination is </w:t>
      </w:r>
      <w:r w:rsidR="00D2615A">
        <w:t xml:space="preserve">only </w:t>
      </w:r>
      <w:r w:rsidR="00890AD4">
        <w:t xml:space="preserve">suitable for sidelink unicast or groupcast. </w:t>
      </w:r>
    </w:p>
    <w:p w14:paraId="37AFD0C0" w14:textId="77777777" w:rsidR="00F619D9" w:rsidRPr="00F619D9" w:rsidRDefault="00F619D9" w:rsidP="00BA33A4">
      <w:pPr>
        <w:jc w:val="both"/>
      </w:pPr>
    </w:p>
    <w:p w14:paraId="47966756" w14:textId="3E7F5015" w:rsidR="00EE674E" w:rsidRDefault="00BA33A4" w:rsidP="009F6FF1">
      <w:pPr>
        <w:jc w:val="both"/>
        <w:rPr>
          <w:i/>
        </w:rPr>
      </w:pPr>
      <w:r w:rsidRPr="001C381A">
        <w:rPr>
          <w:b/>
          <w:i/>
          <w:u w:val="single"/>
        </w:rPr>
        <w:t xml:space="preserve">Proposal </w:t>
      </w:r>
      <w:r w:rsidR="00490A15">
        <w:rPr>
          <w:b/>
          <w:i/>
          <w:u w:val="single"/>
        </w:rPr>
        <w:t>1</w:t>
      </w:r>
      <w:r w:rsidRPr="001C381A">
        <w:rPr>
          <w:b/>
          <w:i/>
          <w:u w:val="single"/>
        </w:rPr>
        <w:t>:</w:t>
      </w:r>
      <w:r w:rsidRPr="001C381A">
        <w:rPr>
          <w:i/>
        </w:rPr>
        <w:t xml:space="preserve"> </w:t>
      </w:r>
      <w:r w:rsidR="00490A15">
        <w:rPr>
          <w:i/>
        </w:rPr>
        <w:t xml:space="preserve">Consider the inter-UE coordination </w:t>
      </w:r>
      <w:r w:rsidR="006F4809">
        <w:rPr>
          <w:i/>
        </w:rPr>
        <w:t xml:space="preserve">for </w:t>
      </w:r>
      <w:r w:rsidR="00490A15">
        <w:rPr>
          <w:i/>
        </w:rPr>
        <w:t>sidelink unicast</w:t>
      </w:r>
      <w:r w:rsidR="006F4809">
        <w:rPr>
          <w:i/>
        </w:rPr>
        <w:t xml:space="preserve"> and</w:t>
      </w:r>
      <w:r w:rsidR="00490A15">
        <w:rPr>
          <w:i/>
        </w:rPr>
        <w:t xml:space="preserve"> sidelink groupcast</w:t>
      </w:r>
      <w:r>
        <w:rPr>
          <w:i/>
        </w:rPr>
        <w:t>.</w:t>
      </w:r>
    </w:p>
    <w:p w14:paraId="7AB8E7CB" w14:textId="22A159F3" w:rsidR="00890AD4" w:rsidRDefault="00890AD4" w:rsidP="009F6FF1">
      <w:pPr>
        <w:jc w:val="both"/>
        <w:rPr>
          <w:i/>
        </w:rPr>
      </w:pPr>
    </w:p>
    <w:p w14:paraId="125896DE" w14:textId="4F3BFF04" w:rsidR="00890AD4" w:rsidRDefault="00EC0847" w:rsidP="009F6FF1">
      <w:pPr>
        <w:jc w:val="both"/>
        <w:rPr>
          <w:iCs/>
        </w:rPr>
      </w:pPr>
      <w:r>
        <w:rPr>
          <w:iCs/>
        </w:rPr>
        <w:t>Assume</w:t>
      </w:r>
      <w:r w:rsidR="00890AD4">
        <w:rPr>
          <w:iCs/>
        </w:rPr>
        <w:t xml:space="preserve"> </w:t>
      </w:r>
      <w:r>
        <w:rPr>
          <w:iCs/>
        </w:rPr>
        <w:t>a</w:t>
      </w:r>
      <w:r w:rsidR="00890AD4">
        <w:rPr>
          <w:iCs/>
        </w:rPr>
        <w:t xml:space="preserve"> transmitter UE performs the sensing and resource selection operations</w:t>
      </w:r>
      <w:r>
        <w:rPr>
          <w:iCs/>
        </w:rPr>
        <w:t xml:space="preserve">, based on Release-16 V2X schemes. The sensing results are associated with transmitter UE’s location. </w:t>
      </w:r>
    </w:p>
    <w:p w14:paraId="6E880578" w14:textId="7346C9A5" w:rsidR="00EC0847" w:rsidRDefault="00EC0847" w:rsidP="009F6FF1">
      <w:pPr>
        <w:jc w:val="both"/>
        <w:rPr>
          <w:iCs/>
        </w:rPr>
      </w:pPr>
    </w:p>
    <w:p w14:paraId="0A34D1CE" w14:textId="26A783AC" w:rsidR="0097698A" w:rsidRDefault="00EC0847" w:rsidP="00EC0847">
      <w:pPr>
        <w:jc w:val="both"/>
        <w:rPr>
          <w:iCs/>
        </w:rPr>
      </w:pPr>
      <w:r>
        <w:rPr>
          <w:iCs/>
        </w:rPr>
        <w:t xml:space="preserve">The assistance information is aimed to provide additional sensing results, preferably at different locations, to help transmitter UE to select sidelink transmission resources with less collision probability and lower interference level. In sidelink unicast or groupcast, only a small number of UEs needs to receive sidelink data. </w:t>
      </w:r>
    </w:p>
    <w:p w14:paraId="5A643F79" w14:textId="77777777" w:rsidR="0097698A" w:rsidRDefault="0097698A" w:rsidP="00EC0847">
      <w:pPr>
        <w:jc w:val="both"/>
        <w:rPr>
          <w:iCs/>
        </w:rPr>
      </w:pPr>
    </w:p>
    <w:p w14:paraId="2912303B" w14:textId="0D729B6D" w:rsidR="00EC0847" w:rsidRDefault="0097698A" w:rsidP="00EC0847">
      <w:pPr>
        <w:jc w:val="both"/>
        <w:rPr>
          <w:iCs/>
        </w:rPr>
      </w:pPr>
      <w:r>
        <w:rPr>
          <w:iCs/>
        </w:rPr>
        <w:t xml:space="preserve">Hence, it is preferred that </w:t>
      </w:r>
      <w:r w:rsidR="006F4809">
        <w:rPr>
          <w:iCs/>
        </w:rPr>
        <w:t xml:space="preserve">a </w:t>
      </w:r>
      <w:r>
        <w:rPr>
          <w:iCs/>
        </w:rPr>
        <w:t>receiver UE sends the assistance information to transmitter UE.</w:t>
      </w:r>
      <w:r w:rsidR="006F4809">
        <w:rPr>
          <w:iCs/>
        </w:rPr>
        <w:t xml:space="preserve"> This helps transmitter UE to efficiently select sidelink resources for a more reliable sidelink transmission. </w:t>
      </w:r>
    </w:p>
    <w:p w14:paraId="72762FFC" w14:textId="77777777" w:rsidR="006F4809" w:rsidRDefault="006F4809" w:rsidP="00490A15">
      <w:pPr>
        <w:jc w:val="both"/>
        <w:rPr>
          <w:iCs/>
        </w:rPr>
      </w:pPr>
    </w:p>
    <w:p w14:paraId="0A23564C" w14:textId="0B6D12C8" w:rsidR="00490A15" w:rsidRDefault="00490A15" w:rsidP="00490A15">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Consider the assistance information is from receiver UE to transmitter UE.</w:t>
      </w:r>
    </w:p>
    <w:p w14:paraId="3E17CBEA" w14:textId="7D03A429" w:rsidR="00490A15" w:rsidRDefault="00490A15" w:rsidP="00490A15">
      <w:pPr>
        <w:jc w:val="both"/>
        <w:rPr>
          <w:i/>
        </w:rPr>
      </w:pPr>
    </w:p>
    <w:p w14:paraId="7D5DE8A6" w14:textId="480BC3B8" w:rsidR="004F7CF6" w:rsidRDefault="006F4809" w:rsidP="00490A15">
      <w:pPr>
        <w:jc w:val="both"/>
        <w:rPr>
          <w:iCs/>
        </w:rPr>
      </w:pPr>
      <w:r>
        <w:rPr>
          <w:iCs/>
        </w:rPr>
        <w:t>The assistance information provided by a receiver UE</w:t>
      </w:r>
      <w:r w:rsidR="008C4F11">
        <w:rPr>
          <w:iCs/>
        </w:rPr>
        <w:t xml:space="preserve"> is based on</w:t>
      </w:r>
      <w:r>
        <w:rPr>
          <w:iCs/>
        </w:rPr>
        <w:t xml:space="preserve"> its sensing results. For example, a receiver UE detect</w:t>
      </w:r>
      <w:r w:rsidR="008C4F11">
        <w:rPr>
          <w:iCs/>
        </w:rPr>
        <w:t>s</w:t>
      </w:r>
      <w:r>
        <w:rPr>
          <w:iCs/>
        </w:rPr>
        <w:t xml:space="preserve"> some resources reserved by its neighbor UE</w:t>
      </w:r>
      <w:r w:rsidR="008C4F11">
        <w:rPr>
          <w:iCs/>
        </w:rPr>
        <w:t>, then indicates</w:t>
      </w:r>
      <w:r w:rsidR="004F7CF6">
        <w:rPr>
          <w:iCs/>
        </w:rPr>
        <w:t xml:space="preserve"> it in the assistance information sent to transmitter UE. </w:t>
      </w:r>
    </w:p>
    <w:p w14:paraId="6FE12F18" w14:textId="77777777" w:rsidR="004F7CF6" w:rsidRDefault="004F7CF6" w:rsidP="00490A15">
      <w:pPr>
        <w:jc w:val="both"/>
        <w:rPr>
          <w:iCs/>
        </w:rPr>
      </w:pPr>
    </w:p>
    <w:p w14:paraId="0FBDB85A" w14:textId="38B2A449" w:rsidR="00890AD4" w:rsidRDefault="004F7CF6" w:rsidP="00490A15">
      <w:pPr>
        <w:jc w:val="both"/>
        <w:rPr>
          <w:iCs/>
        </w:rPr>
      </w:pPr>
      <w:r>
        <w:rPr>
          <w:iCs/>
        </w:rPr>
        <w:t xml:space="preserve">The assistance information provided by a receiver UE </w:t>
      </w:r>
      <w:r w:rsidR="008C4F11">
        <w:rPr>
          <w:iCs/>
        </w:rPr>
        <w:t>is also based on</w:t>
      </w:r>
      <w:r>
        <w:rPr>
          <w:iCs/>
        </w:rPr>
        <w:t xml:space="preserve"> its own scheduling information. For example, a receiver UE may already have some scheduled sidelink transmissions. The slots for receiver UE’s sidelink transmissions are not suitable for its sidelink reception, due to the half-duplex constraints. </w:t>
      </w:r>
      <w:r w:rsidR="008C4F11">
        <w:rPr>
          <w:iCs/>
        </w:rPr>
        <w:t>A receiver UE indicates its</w:t>
      </w:r>
      <w:r>
        <w:rPr>
          <w:iCs/>
        </w:rPr>
        <w:t xml:space="preserve"> scheduling information in the assistance information sent to transmitter UE.</w:t>
      </w:r>
    </w:p>
    <w:p w14:paraId="17817E5E" w14:textId="77777777" w:rsidR="006F4809" w:rsidRPr="006F4809" w:rsidRDefault="006F4809" w:rsidP="00490A15">
      <w:pPr>
        <w:jc w:val="both"/>
        <w:rPr>
          <w:iCs/>
        </w:rPr>
      </w:pPr>
    </w:p>
    <w:p w14:paraId="4CBB5465" w14:textId="4737F055" w:rsidR="00490A15" w:rsidRDefault="00490A15" w:rsidP="00490A15">
      <w:pPr>
        <w:jc w:val="both"/>
        <w:rPr>
          <w:i/>
        </w:rPr>
      </w:pPr>
      <w:r w:rsidRPr="001C381A">
        <w:rPr>
          <w:b/>
          <w:i/>
          <w:u w:val="single"/>
        </w:rPr>
        <w:t xml:space="preserve">Proposal </w:t>
      </w:r>
      <w:r>
        <w:rPr>
          <w:b/>
          <w:i/>
          <w:u w:val="single"/>
        </w:rPr>
        <w:t>3</w:t>
      </w:r>
      <w:r w:rsidRPr="001C381A">
        <w:rPr>
          <w:b/>
          <w:i/>
          <w:u w:val="single"/>
        </w:rPr>
        <w:t>:</w:t>
      </w:r>
      <w:r w:rsidRPr="001C381A">
        <w:rPr>
          <w:i/>
        </w:rPr>
        <w:t xml:space="preserve"> </w:t>
      </w:r>
      <w:r>
        <w:rPr>
          <w:i/>
        </w:rPr>
        <w:t xml:space="preserve">The assistance information is acquired </w:t>
      </w:r>
      <w:r w:rsidR="008C4F11">
        <w:rPr>
          <w:i/>
        </w:rPr>
        <w:t>based on</w:t>
      </w:r>
      <w:r>
        <w:rPr>
          <w:i/>
        </w:rPr>
        <w:t xml:space="preserve"> receiver UE’s sensing</w:t>
      </w:r>
      <w:r w:rsidR="008C4F11">
        <w:rPr>
          <w:i/>
        </w:rPr>
        <w:t xml:space="preserve"> results</w:t>
      </w:r>
      <w:r>
        <w:rPr>
          <w:i/>
        </w:rPr>
        <w:t xml:space="preserve"> and/or </w:t>
      </w:r>
      <w:r w:rsidR="008C4F11">
        <w:rPr>
          <w:i/>
        </w:rPr>
        <w:t>based on</w:t>
      </w:r>
      <w:r>
        <w:rPr>
          <w:i/>
        </w:rPr>
        <w:t xml:space="preserve"> receiver UE’s own scheduling. </w:t>
      </w:r>
    </w:p>
    <w:p w14:paraId="085CAD48" w14:textId="655027BF" w:rsidR="00490A15" w:rsidRDefault="00490A15" w:rsidP="00490A15">
      <w:pPr>
        <w:jc w:val="both"/>
        <w:rPr>
          <w:i/>
        </w:rPr>
      </w:pPr>
    </w:p>
    <w:p w14:paraId="1C655215" w14:textId="066057B1" w:rsidR="0068510F" w:rsidRDefault="004F7CF6" w:rsidP="00490A15">
      <w:pPr>
        <w:jc w:val="both"/>
        <w:rPr>
          <w:iCs/>
        </w:rPr>
      </w:pPr>
      <w:r>
        <w:rPr>
          <w:iCs/>
        </w:rPr>
        <w:t>The assistance information sent from receiver UE to transmitter UE may include the resource feasibility at the receiver UE, which in</w:t>
      </w:r>
      <w:r w:rsidR="004B676B">
        <w:rPr>
          <w:iCs/>
        </w:rPr>
        <w:t xml:space="preserve">corporate receiver UE’s sensing results and </w:t>
      </w:r>
      <w:r w:rsidR="0068510F">
        <w:rPr>
          <w:iCs/>
        </w:rPr>
        <w:t xml:space="preserve">sidelink </w:t>
      </w:r>
      <w:r w:rsidR="004B676B">
        <w:rPr>
          <w:iCs/>
        </w:rPr>
        <w:t>scheduling</w:t>
      </w:r>
      <w:r w:rsidR="0068510F">
        <w:rPr>
          <w:iCs/>
        </w:rPr>
        <w:t xml:space="preserve">. Transmitter UE may perform resource selection or reselection operations, based on the resource feasibility </w:t>
      </w:r>
      <w:r w:rsidR="00147768">
        <w:rPr>
          <w:iCs/>
        </w:rPr>
        <w:t>assistance information</w:t>
      </w:r>
      <w:r w:rsidR="0068510F">
        <w:rPr>
          <w:iCs/>
        </w:rPr>
        <w:t xml:space="preserve">. </w:t>
      </w:r>
    </w:p>
    <w:p w14:paraId="724A134F" w14:textId="77777777" w:rsidR="00490A15" w:rsidRDefault="00490A15" w:rsidP="00490A15">
      <w:pPr>
        <w:jc w:val="both"/>
        <w:rPr>
          <w:i/>
        </w:rPr>
      </w:pPr>
    </w:p>
    <w:p w14:paraId="7A71CF88" w14:textId="77777777" w:rsidR="00147768" w:rsidRDefault="00F619D9" w:rsidP="0068510F">
      <w:pPr>
        <w:jc w:val="both"/>
        <w:rPr>
          <w:rFonts w:eastAsia="SimSun"/>
          <w:bCs/>
          <w:i/>
        </w:rPr>
      </w:pPr>
      <w:r w:rsidRPr="001C381A">
        <w:rPr>
          <w:b/>
          <w:i/>
          <w:u w:val="single"/>
        </w:rPr>
        <w:t xml:space="preserve">Proposal </w:t>
      </w:r>
      <w:r w:rsidR="00D14367">
        <w:rPr>
          <w:b/>
          <w:i/>
          <w:u w:val="single"/>
        </w:rPr>
        <w:t>4</w:t>
      </w:r>
      <w:r w:rsidRPr="001C381A">
        <w:rPr>
          <w:b/>
          <w:i/>
          <w:u w:val="single"/>
        </w:rPr>
        <w:t>:</w:t>
      </w:r>
      <w:r w:rsidRPr="001C381A">
        <w:rPr>
          <w:i/>
        </w:rPr>
        <w:t xml:space="preserve"> </w:t>
      </w:r>
      <w:r>
        <w:rPr>
          <w:i/>
        </w:rPr>
        <w:t>Depending on received assistance information, transmitter UE selects or reselects the resources for sidelink transmissions</w:t>
      </w:r>
      <w:r w:rsidR="0068510F">
        <w:rPr>
          <w:i/>
        </w:rPr>
        <w:t>.</w:t>
      </w:r>
    </w:p>
    <w:p w14:paraId="7C15D979" w14:textId="79743713" w:rsidR="00DC6DA7" w:rsidRPr="00BF7849" w:rsidRDefault="00A90BC1" w:rsidP="0068510F">
      <w:pPr>
        <w:jc w:val="both"/>
        <w:rPr>
          <w:rFonts w:eastAsia="SimSun"/>
          <w:bCs/>
          <w:i/>
        </w:rPr>
      </w:pPr>
      <w:r>
        <w:rPr>
          <w:rFonts w:eastAsia="SimSun"/>
          <w:bCs/>
          <w:i/>
        </w:rPr>
        <w:t xml:space="preserve">              </w:t>
      </w:r>
    </w:p>
    <w:p w14:paraId="2896E657" w14:textId="2DF29AD0" w:rsidR="00854A60" w:rsidRPr="00A6576F" w:rsidRDefault="009C5A97" w:rsidP="00FB330B">
      <w:pPr>
        <w:pStyle w:val="Heading1"/>
      </w:pPr>
      <w:r w:rsidRPr="00A6576F">
        <w:t>Conclusion</w:t>
      </w:r>
    </w:p>
    <w:p w14:paraId="69378078" w14:textId="19153A5B" w:rsidR="00DC6DA7" w:rsidRDefault="00A04318" w:rsidP="00BB4346">
      <w:pPr>
        <w:jc w:val="both"/>
      </w:pPr>
      <w:r>
        <w:t xml:space="preserve">In this contribution, </w:t>
      </w:r>
      <w:r w:rsidR="00F2767C">
        <w:t xml:space="preserve">we provided our views on </w:t>
      </w:r>
      <w:r w:rsidR="00F2767C">
        <w:t>mode 2 resource allocation with inter-UE coordination</w:t>
      </w:r>
      <w:r w:rsidR="00F2767C">
        <w:t xml:space="preserve">. </w:t>
      </w:r>
      <w:r>
        <w:t xml:space="preserve">Our proposals are as follows: </w:t>
      </w:r>
    </w:p>
    <w:p w14:paraId="25AEEB69" w14:textId="77777777" w:rsidR="00F2767C" w:rsidRDefault="00F2767C" w:rsidP="0068510F">
      <w:pPr>
        <w:jc w:val="both"/>
      </w:pPr>
    </w:p>
    <w:p w14:paraId="4B3F5771" w14:textId="6A3F9E75" w:rsidR="0068510F" w:rsidRDefault="0068510F" w:rsidP="0068510F">
      <w:pPr>
        <w:jc w:val="both"/>
        <w:rPr>
          <w:i/>
        </w:rPr>
      </w:pPr>
      <w:r w:rsidRPr="001C381A">
        <w:rPr>
          <w:b/>
          <w:i/>
          <w:u w:val="single"/>
        </w:rPr>
        <w:lastRenderedPageBreak/>
        <w:t xml:space="preserve">Proposal </w:t>
      </w:r>
      <w:r>
        <w:rPr>
          <w:b/>
          <w:i/>
          <w:u w:val="single"/>
        </w:rPr>
        <w:t>1</w:t>
      </w:r>
      <w:r w:rsidRPr="001C381A">
        <w:rPr>
          <w:b/>
          <w:i/>
          <w:u w:val="single"/>
        </w:rPr>
        <w:t>:</w:t>
      </w:r>
      <w:r w:rsidRPr="001C381A">
        <w:rPr>
          <w:i/>
        </w:rPr>
        <w:t xml:space="preserve"> </w:t>
      </w:r>
      <w:r>
        <w:rPr>
          <w:i/>
        </w:rPr>
        <w:t>Consider the inter-UE coordination for sidelink unicast and sidelink groupcast.</w:t>
      </w:r>
    </w:p>
    <w:p w14:paraId="1A4D94C9" w14:textId="2D519EAA" w:rsidR="0068510F" w:rsidRDefault="0068510F" w:rsidP="00BB4346">
      <w:pPr>
        <w:jc w:val="both"/>
      </w:pPr>
    </w:p>
    <w:p w14:paraId="2F40A9B7" w14:textId="5C838A2E" w:rsidR="0068510F" w:rsidRPr="0068510F" w:rsidRDefault="0068510F" w:rsidP="00BB4346">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Consider the assistance information is from receiver UE to transmitter UE.</w:t>
      </w:r>
    </w:p>
    <w:p w14:paraId="0E225849" w14:textId="56A192C7" w:rsidR="0068510F" w:rsidRDefault="0068510F" w:rsidP="00BB4346">
      <w:pPr>
        <w:jc w:val="both"/>
      </w:pPr>
    </w:p>
    <w:p w14:paraId="68C8EA09" w14:textId="77777777" w:rsidR="008C4F11" w:rsidRDefault="008C4F11" w:rsidP="008C4F11">
      <w:pPr>
        <w:jc w:val="both"/>
        <w:rPr>
          <w:i/>
        </w:rPr>
      </w:pPr>
      <w:r w:rsidRPr="001C381A">
        <w:rPr>
          <w:b/>
          <w:i/>
          <w:u w:val="single"/>
        </w:rPr>
        <w:t xml:space="preserve">Proposal </w:t>
      </w:r>
      <w:r>
        <w:rPr>
          <w:b/>
          <w:i/>
          <w:u w:val="single"/>
        </w:rPr>
        <w:t>3</w:t>
      </w:r>
      <w:r w:rsidRPr="001C381A">
        <w:rPr>
          <w:b/>
          <w:i/>
          <w:u w:val="single"/>
        </w:rPr>
        <w:t>:</w:t>
      </w:r>
      <w:r w:rsidRPr="001C381A">
        <w:rPr>
          <w:i/>
        </w:rPr>
        <w:t xml:space="preserve"> </w:t>
      </w:r>
      <w:r>
        <w:rPr>
          <w:i/>
        </w:rPr>
        <w:t xml:space="preserve">The assistance information is acquired based on receiver UE’s sensing results and/or based on receiver UE’s own scheduling. </w:t>
      </w:r>
    </w:p>
    <w:p w14:paraId="42E188D2" w14:textId="77777777" w:rsidR="0068510F" w:rsidRDefault="0068510F" w:rsidP="0068510F">
      <w:pPr>
        <w:jc w:val="both"/>
        <w:rPr>
          <w:i/>
        </w:rPr>
      </w:pPr>
    </w:p>
    <w:p w14:paraId="18C3EC29" w14:textId="77777777" w:rsidR="008C4F11" w:rsidRDefault="008C4F11" w:rsidP="008C4F11">
      <w:pPr>
        <w:jc w:val="both"/>
        <w:rPr>
          <w:rFonts w:eastAsia="SimSun"/>
          <w:bCs/>
          <w:i/>
        </w:rPr>
      </w:pPr>
      <w:r w:rsidRPr="001C381A">
        <w:rPr>
          <w:b/>
          <w:i/>
          <w:u w:val="single"/>
        </w:rPr>
        <w:t xml:space="preserve">Proposal </w:t>
      </w:r>
      <w:r>
        <w:rPr>
          <w:b/>
          <w:i/>
          <w:u w:val="single"/>
        </w:rPr>
        <w:t>4</w:t>
      </w:r>
      <w:r w:rsidRPr="001C381A">
        <w:rPr>
          <w:b/>
          <w:i/>
          <w:u w:val="single"/>
        </w:rPr>
        <w:t>:</w:t>
      </w:r>
      <w:r w:rsidRPr="001C381A">
        <w:rPr>
          <w:i/>
        </w:rPr>
        <w:t xml:space="preserve"> </w:t>
      </w:r>
      <w:r>
        <w:rPr>
          <w:i/>
        </w:rPr>
        <w:t>Depending on received assistance information, transmitter UE selects or reselects the resources for sidelink transmissions.</w:t>
      </w:r>
    </w:p>
    <w:p w14:paraId="2E75F001" w14:textId="77777777" w:rsidR="007E70BB" w:rsidRPr="00A6576F" w:rsidRDefault="005C63AE" w:rsidP="007E70BB">
      <w:pPr>
        <w:pStyle w:val="Heading1"/>
      </w:pPr>
      <w:r w:rsidRPr="00A6576F">
        <w:t>References</w:t>
      </w:r>
    </w:p>
    <w:p w14:paraId="383F81D8" w14:textId="018FE7BA" w:rsidR="00C67F10" w:rsidRDefault="00C67F10"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29545847"/>
      <w:r>
        <w:t>RP-193</w:t>
      </w:r>
      <w:r w:rsidR="00133AE5">
        <w:t>257</w:t>
      </w:r>
      <w:r>
        <w:t xml:space="preserve">, </w:t>
      </w:r>
      <w:r w:rsidR="00133AE5">
        <w:t xml:space="preserve">New WID on NR sidelink enhancement, </w:t>
      </w:r>
      <w:proofErr w:type="spellStart"/>
      <w:r>
        <w:t>Sitges</w:t>
      </w:r>
      <w:proofErr w:type="spellEnd"/>
      <w:r>
        <w:t xml:space="preserve">, </w:t>
      </w:r>
      <w:r w:rsidR="00133AE5">
        <w:t>Spain</w:t>
      </w:r>
      <w:r>
        <w:t>, Dec. 2019.</w:t>
      </w:r>
      <w:bookmarkEnd w:id="0"/>
      <w:r>
        <w:t xml:space="preserve"> </w:t>
      </w:r>
    </w:p>
    <w:p w14:paraId="08B97715" w14:textId="20093240" w:rsidR="00133AE5" w:rsidRDefault="00133AE5" w:rsidP="00A323E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46220695"/>
      <w:r>
        <w:t>RP-201385, WID revision: NR sidelink enhancement, Electronic meeting, Jun</w:t>
      </w:r>
      <w:r w:rsidR="00874816">
        <w:t>.</w:t>
      </w:r>
      <w:r>
        <w:t xml:space="preserve"> 2020.</w:t>
      </w:r>
      <w:bookmarkEnd w:id="1"/>
      <w:r>
        <w:t xml:space="preserve"> </w:t>
      </w:r>
    </w:p>
    <w:p w14:paraId="7EAF0EE4" w14:textId="58DE19C0" w:rsidR="00043063" w:rsidRDefault="00874816" w:rsidP="00801B9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20772424"/>
      <w:bookmarkStart w:id="3" w:name="_Ref46221791"/>
      <w:bookmarkEnd w:id="2"/>
      <w:r>
        <w:t>3GPP TR 3</w:t>
      </w:r>
      <w:r w:rsidR="00E06C4D">
        <w:t>8</w:t>
      </w:r>
      <w:r>
        <w:t>.</w:t>
      </w:r>
      <w:r w:rsidR="00E06C4D">
        <w:t>8</w:t>
      </w:r>
      <w:r>
        <w:t xml:space="preserve">85, </w:t>
      </w:r>
      <w:r w:rsidR="00E06C4D">
        <w:t>Study on NR</w:t>
      </w:r>
      <w:r>
        <w:t xml:space="preserve"> V2X, v16.0.0, </w:t>
      </w:r>
      <w:r w:rsidR="00E06C4D">
        <w:t>Mar</w:t>
      </w:r>
      <w:r>
        <w:t>. 2020.</w:t>
      </w:r>
      <w:bookmarkEnd w:id="3"/>
    </w:p>
    <w:sectPr w:rsidR="00043063"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15A6AD" w14:textId="77777777" w:rsidR="00F75FDE" w:rsidRDefault="00F75FDE">
      <w:r>
        <w:separator/>
      </w:r>
    </w:p>
  </w:endnote>
  <w:endnote w:type="continuationSeparator" w:id="0">
    <w:p w14:paraId="7511B6E6" w14:textId="77777777" w:rsidR="00F75FDE" w:rsidRDefault="00F75FDE">
      <w:r>
        <w:continuationSeparator/>
      </w:r>
    </w:p>
  </w:endnote>
  <w:endnote w:type="continuationNotice" w:id="1">
    <w:p w14:paraId="4FB40116" w14:textId="77777777" w:rsidR="00F75FDE" w:rsidRDefault="00F75F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133AE5" w:rsidRDefault="00133AE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50251" w14:textId="77777777" w:rsidR="00F75FDE" w:rsidRDefault="00F75FDE">
      <w:r>
        <w:separator/>
      </w:r>
    </w:p>
  </w:footnote>
  <w:footnote w:type="continuationSeparator" w:id="0">
    <w:p w14:paraId="4B9E931A" w14:textId="77777777" w:rsidR="00F75FDE" w:rsidRDefault="00F75FDE">
      <w:r>
        <w:continuationSeparator/>
      </w:r>
    </w:p>
  </w:footnote>
  <w:footnote w:type="continuationNotice" w:id="1">
    <w:p w14:paraId="0BC34DDE" w14:textId="77777777" w:rsidR="00F75FDE" w:rsidRDefault="00F75F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7"/>
  </w:num>
  <w:num w:numId="4">
    <w:abstractNumId w:val="8"/>
  </w:num>
  <w:num w:numId="5">
    <w:abstractNumId w:val="5"/>
  </w:num>
  <w:num w:numId="6">
    <w:abstractNumId w:val="10"/>
  </w:num>
  <w:num w:numId="7">
    <w:abstractNumId w:val="14"/>
  </w:num>
  <w:num w:numId="8">
    <w:abstractNumId w:val="6"/>
  </w:num>
  <w:num w:numId="9">
    <w:abstractNumId w:val="12"/>
  </w:num>
  <w:num w:numId="10">
    <w:abstractNumId w:val="0"/>
  </w:num>
  <w:num w:numId="11">
    <w:abstractNumId w:val="9"/>
  </w:num>
  <w:num w:numId="12">
    <w:abstractNumId w:val="16"/>
  </w:num>
  <w:num w:numId="13">
    <w:abstractNumId w:val="4"/>
  </w:num>
  <w:num w:numId="14">
    <w:abstractNumId w:val="2"/>
  </w:num>
  <w:num w:numId="15">
    <w:abstractNumId w:val="3"/>
  </w:num>
  <w:num w:numId="16">
    <w:abstractNumId w:val="15"/>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D15"/>
    <w:rsid w:val="000160B2"/>
    <w:rsid w:val="000168AE"/>
    <w:rsid w:val="00016C9A"/>
    <w:rsid w:val="00017404"/>
    <w:rsid w:val="00017528"/>
    <w:rsid w:val="00017927"/>
    <w:rsid w:val="000202F4"/>
    <w:rsid w:val="000206E5"/>
    <w:rsid w:val="000207A2"/>
    <w:rsid w:val="0002093E"/>
    <w:rsid w:val="00021321"/>
    <w:rsid w:val="00021940"/>
    <w:rsid w:val="00023408"/>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93"/>
    <w:rsid w:val="00042F22"/>
    <w:rsid w:val="00043063"/>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498"/>
    <w:rsid w:val="000654FB"/>
    <w:rsid w:val="00065E1A"/>
    <w:rsid w:val="000668B8"/>
    <w:rsid w:val="00067759"/>
    <w:rsid w:val="000705EB"/>
    <w:rsid w:val="000707A2"/>
    <w:rsid w:val="000708A3"/>
    <w:rsid w:val="00071841"/>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1"/>
    <w:rsid w:val="000A1B7B"/>
    <w:rsid w:val="000A1BCE"/>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4DF"/>
    <w:rsid w:val="001F46B9"/>
    <w:rsid w:val="001F54C5"/>
    <w:rsid w:val="001F5784"/>
    <w:rsid w:val="001F5AB3"/>
    <w:rsid w:val="001F662C"/>
    <w:rsid w:val="001F7074"/>
    <w:rsid w:val="001F7752"/>
    <w:rsid w:val="001F7923"/>
    <w:rsid w:val="00200490"/>
    <w:rsid w:val="002005D1"/>
    <w:rsid w:val="00200A3B"/>
    <w:rsid w:val="00200DDF"/>
    <w:rsid w:val="00200E3E"/>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F99"/>
    <w:rsid w:val="0023631C"/>
    <w:rsid w:val="00236361"/>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B2"/>
    <w:rsid w:val="002458EB"/>
    <w:rsid w:val="00245ECE"/>
    <w:rsid w:val="0024622C"/>
    <w:rsid w:val="00247C40"/>
    <w:rsid w:val="00247E48"/>
    <w:rsid w:val="0025003A"/>
    <w:rsid w:val="002500C8"/>
    <w:rsid w:val="00251148"/>
    <w:rsid w:val="00251500"/>
    <w:rsid w:val="0025159A"/>
    <w:rsid w:val="00251949"/>
    <w:rsid w:val="00251CEE"/>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C9F"/>
    <w:rsid w:val="00323ACB"/>
    <w:rsid w:val="00323B73"/>
    <w:rsid w:val="00323EED"/>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5AB"/>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1181"/>
    <w:rsid w:val="00372570"/>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27E"/>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905"/>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1475"/>
    <w:rsid w:val="004418DE"/>
    <w:rsid w:val="00441A92"/>
    <w:rsid w:val="004424BC"/>
    <w:rsid w:val="004436AB"/>
    <w:rsid w:val="0044378F"/>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A15"/>
    <w:rsid w:val="00490D41"/>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6FEE"/>
    <w:rsid w:val="0058798C"/>
    <w:rsid w:val="005900FA"/>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B7A0C"/>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6CC6"/>
    <w:rsid w:val="006175CD"/>
    <w:rsid w:val="00620A71"/>
    <w:rsid w:val="00620B43"/>
    <w:rsid w:val="00620D80"/>
    <w:rsid w:val="00620E59"/>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755A"/>
    <w:rsid w:val="00827761"/>
    <w:rsid w:val="00827B4A"/>
    <w:rsid w:val="00827B85"/>
    <w:rsid w:val="00827D6F"/>
    <w:rsid w:val="008309A2"/>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4558"/>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D56"/>
    <w:rsid w:val="00A27785"/>
    <w:rsid w:val="00A27829"/>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65A"/>
    <w:rsid w:val="00C5572E"/>
    <w:rsid w:val="00C55CF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492"/>
    <w:rsid w:val="00D0655A"/>
    <w:rsid w:val="00D067F6"/>
    <w:rsid w:val="00D0682D"/>
    <w:rsid w:val="00D06C62"/>
    <w:rsid w:val="00D06EB7"/>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5B8"/>
    <w:rsid w:val="00D17CE4"/>
    <w:rsid w:val="00D2006E"/>
    <w:rsid w:val="00D21672"/>
    <w:rsid w:val="00D22365"/>
    <w:rsid w:val="00D2277F"/>
    <w:rsid w:val="00D239A7"/>
    <w:rsid w:val="00D23BE5"/>
    <w:rsid w:val="00D23F47"/>
    <w:rsid w:val="00D242E0"/>
    <w:rsid w:val="00D24951"/>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2C29"/>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B5B"/>
    <w:rsid w:val="00DA15B5"/>
    <w:rsid w:val="00DA1C45"/>
    <w:rsid w:val="00DA1DF4"/>
    <w:rsid w:val="00DA20FC"/>
    <w:rsid w:val="00DA25B1"/>
    <w:rsid w:val="00DA305E"/>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AAD"/>
    <w:rsid w:val="00DC7E2E"/>
    <w:rsid w:val="00DD0200"/>
    <w:rsid w:val="00DD0A3C"/>
    <w:rsid w:val="00DD0CCA"/>
    <w:rsid w:val="00DD1174"/>
    <w:rsid w:val="00DD162C"/>
    <w:rsid w:val="00DD18FF"/>
    <w:rsid w:val="00DD1994"/>
    <w:rsid w:val="00DD3EE3"/>
    <w:rsid w:val="00DD4536"/>
    <w:rsid w:val="00DD5CE4"/>
    <w:rsid w:val="00DD5FD0"/>
    <w:rsid w:val="00DD60DE"/>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F3"/>
    <w:rsid w:val="00F46FE6"/>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951</Words>
  <Characters>5425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2020-08-07T19:09:00Z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